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7AF" w:rsidRPr="00673DE4" w:rsidRDefault="00C677AF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</w:p>
    <w:p w:rsidR="00E930CC" w:rsidRDefault="00E930CC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  <w:bookmarkStart w:id="0" w:name="_GoBack"/>
      <w:bookmarkEnd w:id="0"/>
      <w:r w:rsidRPr="00E930CC">
        <w:rPr>
          <w:rFonts w:ascii="Times New Roman" w:eastAsia="Times New Roman" w:hAnsi="Times New Roman" w:cs="Times New Roman"/>
          <w:b/>
          <w:noProof/>
          <w:color w:val="F4B083" w:themeColor="accent2" w:themeTint="99"/>
          <w:lang w:eastAsia="ru-RU"/>
        </w:rPr>
        <w:drawing>
          <wp:inline distT="0" distB="0" distL="0" distR="0">
            <wp:extent cx="6048095" cy="8388615"/>
            <wp:effectExtent l="0" t="0" r="0" b="0"/>
            <wp:docPr id="1" name="Рисунок 1" descr="C:\Users\ДИРЕКТОР\Desktop\О\11общ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Desktop\О\11общ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725" cy="841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0CC" w:rsidRDefault="00E930CC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</w:p>
    <w:p w:rsidR="00E930CC" w:rsidRDefault="00E930CC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</w:p>
    <w:p w:rsidR="00E930CC" w:rsidRDefault="00E930CC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</w:p>
    <w:p w:rsidR="00E930CC" w:rsidRDefault="00E930CC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</w:p>
    <w:p w:rsidR="00E930CC" w:rsidRDefault="00E930CC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</w:p>
    <w:p w:rsidR="00BF4060" w:rsidRPr="00673DE4" w:rsidRDefault="00BF4060" w:rsidP="00531838">
      <w:pPr>
        <w:pStyle w:val="ParagraphStyle"/>
        <w:tabs>
          <w:tab w:val="left" w:pos="705"/>
        </w:tabs>
        <w:ind w:firstLine="360"/>
        <w:jc w:val="center"/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</w:pPr>
      <w:r w:rsidRPr="00673DE4"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  <w:t xml:space="preserve">Планируемые </w:t>
      </w:r>
      <w:r w:rsidRPr="00673DE4">
        <w:rPr>
          <w:rFonts w:ascii="Times New Roman" w:eastAsia="Times New Roman" w:hAnsi="Times New Roman" w:cs="Times New Roman"/>
          <w:b/>
          <w:color w:val="F4B083" w:themeColor="accent2" w:themeTint="99"/>
          <w:lang w:val="tt-RU" w:eastAsia="ru-RU"/>
        </w:rPr>
        <w:t xml:space="preserve"> </w:t>
      </w:r>
      <w:r w:rsidRPr="00673DE4"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  <w:t xml:space="preserve"> результаты</w:t>
      </w:r>
      <w:r w:rsidR="00B94D32" w:rsidRPr="00673DE4">
        <w:rPr>
          <w:rFonts w:ascii="Times New Roman" w:eastAsia="Times New Roman" w:hAnsi="Times New Roman" w:cs="Times New Roman"/>
          <w:b/>
          <w:color w:val="F4B083" w:themeColor="accent2" w:themeTint="99"/>
          <w:lang w:eastAsia="ru-RU"/>
        </w:rPr>
        <w:t xml:space="preserve"> освоения учебного предмета</w:t>
      </w:r>
    </w:p>
    <w:p w:rsidR="00B94D32" w:rsidRPr="00673DE4" w:rsidRDefault="00B94D32" w:rsidP="00B94D32">
      <w:pPr>
        <w:pStyle w:val="3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b w:val="0"/>
          <w:color w:val="F4B083" w:themeColor="accent2" w:themeTint="99"/>
          <w:sz w:val="24"/>
          <w:szCs w:val="24"/>
        </w:rPr>
        <w:t xml:space="preserve"> </w:t>
      </w:r>
      <w:r w:rsidRPr="00673DE4">
        <w:rPr>
          <w:color w:val="F4B083" w:themeColor="accent2" w:themeTint="99"/>
          <w:sz w:val="24"/>
          <w:szCs w:val="24"/>
        </w:rPr>
        <w:t xml:space="preserve">Личностные результаты. 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Личностные результаты в сфере </w:t>
      </w:r>
      <w:proofErr w:type="gramStart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отношений</w:t>
      </w:r>
      <w:proofErr w:type="gramEnd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обучающихся к себе, к своему здоровью, к познанию себя: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</w:r>
      <w:proofErr w:type="gramStart"/>
      <w:r w:rsidRPr="00673DE4">
        <w:rPr>
          <w:color w:val="F4B083" w:themeColor="accent2" w:themeTint="99"/>
          <w:sz w:val="24"/>
          <w:szCs w:val="24"/>
        </w:rPr>
        <w:t>настоящего на основе осознания</w:t>
      </w:r>
      <w:proofErr w:type="gramEnd"/>
      <w:r w:rsidRPr="00673DE4">
        <w:rPr>
          <w:color w:val="F4B083" w:themeColor="accent2" w:themeTint="99"/>
          <w:sz w:val="24"/>
          <w:szCs w:val="24"/>
        </w:rPr>
        <w:t xml:space="preserve"> и осмысления истории, духовных ценностей и достижений нашей страны;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неприятие вредных привычек: курения, употребления алкоголя, наркотиков.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Личностные результаты в сфере </w:t>
      </w:r>
      <w:proofErr w:type="gramStart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отношений</w:t>
      </w:r>
      <w:proofErr w:type="gramEnd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обучающихся к России как к Родине (Отечеству):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Личностные результаты в сфере </w:t>
      </w:r>
      <w:proofErr w:type="gramStart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отношений</w:t>
      </w:r>
      <w:proofErr w:type="gramEnd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обучающихся к закону, государству и к гражданскому обществу: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признание не отчуждаемости основных прав и свобод человека, которые принадлежат каждому от рождения, готовность к осуществлению собственных прав и </w:t>
      </w:r>
      <w:proofErr w:type="gramStart"/>
      <w:r w:rsidRPr="00673DE4">
        <w:rPr>
          <w:color w:val="F4B083" w:themeColor="accent2" w:themeTint="99"/>
          <w:sz w:val="24"/>
          <w:szCs w:val="24"/>
        </w:rPr>
        <w:t>свобод без нарушения прав</w:t>
      </w:r>
      <w:proofErr w:type="gramEnd"/>
      <w:r w:rsidRPr="00673DE4">
        <w:rPr>
          <w:color w:val="F4B083" w:themeColor="accent2" w:themeTint="99"/>
          <w:sz w:val="24"/>
          <w:szCs w:val="24"/>
        </w:rPr>
        <w:t xml:space="preserve">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lastRenderedPageBreak/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proofErr w:type="spellStart"/>
      <w:r w:rsidRPr="00673DE4">
        <w:rPr>
          <w:color w:val="F4B083" w:themeColor="accent2" w:themeTint="99"/>
          <w:sz w:val="24"/>
          <w:szCs w:val="24"/>
        </w:rPr>
        <w:t>интериоризация</w:t>
      </w:r>
      <w:proofErr w:type="spellEnd"/>
      <w:r w:rsidRPr="00673DE4">
        <w:rPr>
          <w:color w:val="F4B083" w:themeColor="accent2" w:themeTint="99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Личностные результаты в сфере </w:t>
      </w:r>
      <w:proofErr w:type="gramStart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отношений</w:t>
      </w:r>
      <w:proofErr w:type="gramEnd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обучающихся с окружающими людьми: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Личностные результаты в сфере </w:t>
      </w:r>
      <w:proofErr w:type="gramStart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отношений</w:t>
      </w:r>
      <w:proofErr w:type="gramEnd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обучающихся к окружающему миру, живой природе, художественной культуре: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Личностные результаты в сфере </w:t>
      </w:r>
      <w:proofErr w:type="gramStart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отношений</w:t>
      </w:r>
      <w:proofErr w:type="gramEnd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обучающихся к семье и родителям, в том числе подготовка к семейной жизни: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lastRenderedPageBreak/>
        <w:t xml:space="preserve">ответственное отношение к созданию семьи на основе осознанного принятия ценностей семейной жизни;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положительный образ семьи, </w:t>
      </w:r>
      <w:proofErr w:type="spellStart"/>
      <w:r w:rsidRPr="00673DE4">
        <w:rPr>
          <w:color w:val="F4B083" w:themeColor="accent2" w:themeTint="99"/>
          <w:sz w:val="24"/>
          <w:szCs w:val="24"/>
        </w:rPr>
        <w:t>родительства</w:t>
      </w:r>
      <w:proofErr w:type="spellEnd"/>
      <w:r w:rsidRPr="00673DE4">
        <w:rPr>
          <w:color w:val="F4B083" w:themeColor="accent2" w:themeTint="99"/>
          <w:sz w:val="24"/>
          <w:szCs w:val="24"/>
        </w:rPr>
        <w:t xml:space="preserve"> (отцовства и материнства), </w:t>
      </w:r>
      <w:proofErr w:type="spellStart"/>
      <w:r w:rsidRPr="00673DE4">
        <w:rPr>
          <w:color w:val="F4B083" w:themeColor="accent2" w:themeTint="99"/>
          <w:sz w:val="24"/>
          <w:szCs w:val="24"/>
        </w:rPr>
        <w:t>интериоризация</w:t>
      </w:r>
      <w:proofErr w:type="spellEnd"/>
      <w:r w:rsidRPr="00673DE4">
        <w:rPr>
          <w:color w:val="F4B083" w:themeColor="accent2" w:themeTint="99"/>
          <w:sz w:val="24"/>
          <w:szCs w:val="24"/>
        </w:rPr>
        <w:t xml:space="preserve"> традиционных семейных ценностей. 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B94D32" w:rsidRPr="00673DE4" w:rsidRDefault="00B94D32" w:rsidP="00B94D32">
      <w:pPr>
        <w:pStyle w:val="3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bookmarkStart w:id="1" w:name="_Toc434850649"/>
      <w:bookmarkStart w:id="2" w:name="_Toc435412673"/>
      <w:bookmarkStart w:id="3" w:name="_Toc453968146"/>
      <w:r w:rsidRPr="00673DE4">
        <w:rPr>
          <w:b w:val="0"/>
          <w:color w:val="F4B083" w:themeColor="accent2" w:themeTint="99"/>
          <w:sz w:val="24"/>
          <w:szCs w:val="24"/>
        </w:rPr>
        <w:t xml:space="preserve">  </w:t>
      </w:r>
      <w:proofErr w:type="spellStart"/>
      <w:r w:rsidRPr="00673DE4">
        <w:rPr>
          <w:color w:val="F4B083" w:themeColor="accent2" w:themeTint="99"/>
          <w:sz w:val="24"/>
          <w:szCs w:val="24"/>
        </w:rPr>
        <w:t>Метапредметные</w:t>
      </w:r>
      <w:proofErr w:type="spellEnd"/>
      <w:r w:rsidRPr="00673DE4">
        <w:rPr>
          <w:color w:val="F4B083" w:themeColor="accent2" w:themeTint="99"/>
          <w:sz w:val="24"/>
          <w:szCs w:val="24"/>
        </w:rPr>
        <w:t xml:space="preserve"> результаты </w:t>
      </w:r>
      <w:bookmarkEnd w:id="1"/>
      <w:bookmarkEnd w:id="2"/>
      <w:bookmarkEnd w:id="3"/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proofErr w:type="spellStart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Метапредметные</w:t>
      </w:r>
      <w:proofErr w:type="spellEnd"/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B94D32" w:rsidRPr="00673DE4" w:rsidRDefault="00B94D32" w:rsidP="00B94D32">
      <w:pPr>
        <w:numPr>
          <w:ilvl w:val="0"/>
          <w:numId w:val="2"/>
        </w:numPr>
        <w:tabs>
          <w:tab w:val="left" w:pos="-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Регулятивные универсальные учебные действия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Ученик научится: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2. Познавательные универсальные учебные действия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Ученик научится: 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критически оценивать и интерпретировать информацию с разных </w:t>
      </w:r>
      <w:proofErr w:type="gramStart"/>
      <w:r w:rsidRPr="00673DE4">
        <w:rPr>
          <w:color w:val="F4B083" w:themeColor="accent2" w:themeTint="99"/>
          <w:sz w:val="24"/>
          <w:szCs w:val="24"/>
        </w:rPr>
        <w:t>позиций,  распознавать</w:t>
      </w:r>
      <w:proofErr w:type="gramEnd"/>
      <w:r w:rsidRPr="00673DE4">
        <w:rPr>
          <w:color w:val="F4B083" w:themeColor="accent2" w:themeTint="99"/>
          <w:sz w:val="24"/>
          <w:szCs w:val="24"/>
        </w:rPr>
        <w:t xml:space="preserve"> и фиксировать противоречия в информационных источниках;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lastRenderedPageBreak/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673DE4">
        <w:rPr>
          <w:color w:val="F4B083" w:themeColor="accent2" w:themeTint="99"/>
          <w:sz w:val="24"/>
          <w:szCs w:val="24"/>
        </w:rPr>
        <w:t>для  широкого</w:t>
      </w:r>
      <w:proofErr w:type="gramEnd"/>
      <w:r w:rsidRPr="00673DE4">
        <w:rPr>
          <w:color w:val="F4B083" w:themeColor="accent2" w:themeTint="99"/>
          <w:sz w:val="24"/>
          <w:szCs w:val="24"/>
        </w:rPr>
        <w:t xml:space="preserve"> переноса средств и способов действия;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менять и удерживать разные позиции в познавательной деятельности.</w:t>
      </w:r>
    </w:p>
    <w:p w:rsidR="00B94D32" w:rsidRPr="00673DE4" w:rsidRDefault="00B94D32" w:rsidP="00B94D32">
      <w:pPr>
        <w:numPr>
          <w:ilvl w:val="0"/>
          <w:numId w:val="3"/>
        </w:numPr>
        <w:tabs>
          <w:tab w:val="left" w:pos="-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Коммуникативные универсальные учебные действия</w:t>
      </w:r>
    </w:p>
    <w:p w:rsidR="00B94D32" w:rsidRPr="00673DE4" w:rsidRDefault="00B94D32" w:rsidP="00B94D32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Ученик научится: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B94D32" w:rsidRPr="00673DE4" w:rsidRDefault="00B94D32" w:rsidP="00B94D32">
      <w:pPr>
        <w:pStyle w:val="a"/>
        <w:tabs>
          <w:tab w:val="left" w:pos="-426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распознавать </w:t>
      </w:r>
      <w:proofErr w:type="spellStart"/>
      <w:r w:rsidRPr="00673DE4">
        <w:rPr>
          <w:color w:val="F4B083" w:themeColor="accent2" w:themeTint="99"/>
          <w:sz w:val="24"/>
          <w:szCs w:val="24"/>
        </w:rPr>
        <w:t>конфликтогенные</w:t>
      </w:r>
      <w:proofErr w:type="spellEnd"/>
      <w:r w:rsidRPr="00673DE4">
        <w:rPr>
          <w:color w:val="F4B083" w:themeColor="accent2" w:themeTint="99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BF4060" w:rsidRPr="00673DE4" w:rsidRDefault="00BF4060" w:rsidP="00531838">
      <w:pPr>
        <w:tabs>
          <w:tab w:val="left" w:pos="-426"/>
        </w:tabs>
        <w:spacing w:after="0" w:line="240" w:lineRule="auto"/>
        <w:rPr>
          <w:rFonts w:ascii="Times New Roman" w:hAnsi="Times New Roman" w:cs="Times New Roman"/>
          <w:b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b/>
          <w:color w:val="F4B083" w:themeColor="accent2" w:themeTint="99"/>
          <w:sz w:val="24"/>
          <w:szCs w:val="24"/>
        </w:rPr>
        <w:t>Предметные результаты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В результате изучения учебного предмета «Обществознание» на уровне среднего общего образования:</w:t>
      </w:r>
    </w:p>
    <w:p w:rsidR="00BF4060" w:rsidRPr="00673DE4" w:rsidRDefault="008552A8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Обучающийся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на базовом уровне научится: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  <w:highlight w:val="white"/>
        </w:rPr>
        <w:t>Человек. Человек в системе общественных отношений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Выделять черты социальной сущности человека;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определять роль духовных ценностей в обществе;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распознавать формы культуры по их признакам, иллюстрировать их примерами;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виды искусства;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соотносить поступки и отношения с принятыми нормами морали;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выявлять сущностные характеристики религии и ее роль в культурной жизни;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выявлять роль агентов социализации на основных этапах социализации индивида;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раскрывать связь между мышлением и деятельностью;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виды деятельности, приводить примеры основных видов деятельности;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выявлять и соотносить цели, средства и результаты деятельности;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анализировать различные ситуации свободного выбора, выявлять его основания и последствия; 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формы чувственного и рационального познания, поясняя их примерами;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выявлять особенности научного познания;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абсолютную и относительную истины;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иллюстрировать конкретными примерами роль мировоззрения в жизни человека;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выявлять связь науки и образования, анализировать факты социальной действительности в контексте возрастания роли образования и науки в современном обществе;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выражать и аргументировать собственное отношение к роли образования и самообразования в жизни человека.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Общество как сложная динамическая система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lastRenderedPageBreak/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приводить примеры прогрессивных и регрессивных общественных изменений, аргументировать свои суждения, выводы;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Социальные отношения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Выделять критерии социальной стратификации;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выявлять причины социальных конфликтов, моделировать ситуации разрешения конфликтов;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конкретизировать примерами виды социальных норм;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характеризовать виды социального контроля и их социальную роль, различать санкции социального контроля;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bCs/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виды социальной мобильности, конкретизировать примерами;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выделять причины и последствия </w:t>
      </w:r>
      <w:proofErr w:type="spellStart"/>
      <w:r w:rsidRPr="00673DE4">
        <w:rPr>
          <w:color w:val="F4B083" w:themeColor="accent2" w:themeTint="99"/>
          <w:sz w:val="24"/>
          <w:szCs w:val="24"/>
        </w:rPr>
        <w:t>этносоциальных</w:t>
      </w:r>
      <w:proofErr w:type="spellEnd"/>
      <w:r w:rsidRPr="00673DE4">
        <w:rPr>
          <w:color w:val="F4B083" w:themeColor="accent2" w:themeTint="99"/>
          <w:sz w:val="24"/>
          <w:szCs w:val="24"/>
        </w:rPr>
        <w:t xml:space="preserve"> конфликтов, приводить примеры способов их разрешения;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характеризовать основные принципы национальной политики России на современном этапе;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характеризовать семью как социальный институт, раскрывать роль семьи в современном обществе;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высказывать обоснованные суждения о факторах, влияющих на демографическую ситуацию в стране;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оценивать собственные отношения и взаимодействие с другими людьми с позиций толерантности.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Политика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Выделять субъектов политической деятельности и объекты политического воздействия;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политическую власть и другие виды власти;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устанавливать связи между социальными интересами, целями и методами политической деятельности;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высказывать аргументированные суждения о соотношении средств и целей в политике;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раскрывать роль и функции политической системы;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lastRenderedPageBreak/>
        <w:t>характеризовать государство как центральный институт политической системы;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характеризовать демократическую избирательную систему;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мажоритарную, пропорциональную, смешанную избирательные системы;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определять роль политической элиты и политического лидера в современном обществе;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конкретизировать примерами роль политической идеологии;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раскрывать на примерах функционирование различных партийных систем;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формулировать суждение о значении многопартийности и идеологического плюрализма в современном обществе;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оценивать роль СМИ в современной политической жизни;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иллюстрировать примерами основные этапы политического процесса;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BF4060" w:rsidRPr="00673DE4" w:rsidRDefault="008552A8" w:rsidP="00531838">
      <w:pPr>
        <w:tabs>
          <w:tab w:val="left" w:pos="-284"/>
        </w:tabs>
        <w:spacing w:after="0" w:line="240" w:lineRule="auto"/>
        <w:rPr>
          <w:rFonts w:ascii="Times New Roman" w:hAnsi="Times New Roman" w:cs="Times New Roman"/>
          <w:b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b/>
          <w:color w:val="F4B083" w:themeColor="accent2" w:themeTint="99"/>
          <w:sz w:val="24"/>
          <w:szCs w:val="24"/>
        </w:rPr>
        <w:t>Обучающийся</w:t>
      </w:r>
      <w:r w:rsidR="00BF4060" w:rsidRPr="00673DE4">
        <w:rPr>
          <w:rFonts w:ascii="Times New Roman" w:eastAsia="Times New Roman" w:hAnsi="Times New Roman" w:cs="Times New Roman"/>
          <w:b/>
          <w:color w:val="F4B083" w:themeColor="accent2" w:themeTint="99"/>
          <w:sz w:val="24"/>
          <w:szCs w:val="24"/>
        </w:rPr>
        <w:t xml:space="preserve"> получит возможность научиться: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  <w:highlight w:val="white"/>
        </w:rPr>
        <w:t>Человек. Человек в системе общественных отношений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 xml:space="preserve">применять знания о методах познания социальных явлений и процессов в учебной деятельности и повседневной жизни; 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оценивать разнообразные явления и процессы общественного развития;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характеризовать основные методы научного познания;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выявлять особенности социального познания;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различать типы мировоззрений;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выражать собственную позицию по вопросу познаваемости мира и аргументировать ее.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Общество как сложная динамическая система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выявлять, опираясь на теоретические положения и материалы СМИ, тенденции и перспективы общественного развития;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Социальные отношения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Выделять причины социального неравенства в истории и современном обществе;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высказывать обоснованное суждение о факторах, обеспечивающих успешность самореализации молодежи в современных условиях;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анализировать ситуации, связанные с различными способами разрешения социальных конфликтов;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выражать собственное отношение к различным способам разрешения социальных конфликтов;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lastRenderedPageBreak/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находить и анализировать социальную информацию о тенденциях развития семьи в современном обществе;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анализировать численность населения и динамику ее изменений в мире и в России.</w:t>
      </w:r>
    </w:p>
    <w:p w:rsidR="00BF4060" w:rsidRPr="00673DE4" w:rsidRDefault="00BF4060" w:rsidP="00531838">
      <w:pPr>
        <w:tabs>
          <w:tab w:val="left" w:pos="-284"/>
        </w:tabs>
        <w:spacing w:after="0" w:line="240" w:lineRule="auto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Политика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выделять основные этапы избирательной кампании;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в перспективе осознанно участвовать в избирательных кампаниях;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отбирать и систематизировать информацию СМИ о функциях и значении местного самоуправления;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самостоятельно давать аргументированную оценку личных качеств и деятельности политических лидеров;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характеризовать особенности политического процесса в России;</w:t>
      </w:r>
    </w:p>
    <w:p w:rsidR="00BF4060" w:rsidRPr="00673DE4" w:rsidRDefault="00BF4060" w:rsidP="00531838">
      <w:pPr>
        <w:pStyle w:val="a"/>
        <w:tabs>
          <w:tab w:val="left" w:pos="-284"/>
        </w:tabs>
        <w:spacing w:line="240" w:lineRule="auto"/>
        <w:ind w:firstLine="0"/>
        <w:rPr>
          <w:i/>
          <w:color w:val="F4B083" w:themeColor="accent2" w:themeTint="99"/>
          <w:sz w:val="24"/>
          <w:szCs w:val="24"/>
        </w:rPr>
      </w:pPr>
      <w:r w:rsidRPr="00673DE4">
        <w:rPr>
          <w:i/>
          <w:color w:val="F4B083" w:themeColor="accent2" w:themeTint="99"/>
          <w:sz w:val="24"/>
          <w:szCs w:val="24"/>
        </w:rPr>
        <w:t>анализировать основные тенденции современного политического процесса.</w:t>
      </w:r>
    </w:p>
    <w:p w:rsidR="00BF4060" w:rsidRPr="00673DE4" w:rsidRDefault="00BF4060" w:rsidP="00531838">
      <w:pPr>
        <w:pStyle w:val="3"/>
        <w:tabs>
          <w:tab w:val="left" w:pos="-426"/>
        </w:tabs>
        <w:spacing w:line="240" w:lineRule="auto"/>
        <w:ind w:firstLine="0"/>
        <w:rPr>
          <w:b w:val="0"/>
          <w:color w:val="F4B083" w:themeColor="accent2" w:themeTint="99"/>
          <w:sz w:val="24"/>
          <w:szCs w:val="24"/>
        </w:rPr>
      </w:pPr>
    </w:p>
    <w:p w:rsidR="00B94D32" w:rsidRPr="00673DE4" w:rsidRDefault="00B94D32" w:rsidP="00531838">
      <w:pPr>
        <w:pStyle w:val="a"/>
        <w:numPr>
          <w:ilvl w:val="0"/>
          <w:numId w:val="0"/>
        </w:numPr>
        <w:spacing w:line="240" w:lineRule="auto"/>
        <w:jc w:val="center"/>
        <w:rPr>
          <w:color w:val="F4B083" w:themeColor="accent2" w:themeTint="99"/>
          <w:sz w:val="24"/>
          <w:szCs w:val="24"/>
        </w:rPr>
      </w:pPr>
    </w:p>
    <w:p w:rsidR="00B94D32" w:rsidRPr="00673DE4" w:rsidRDefault="00B94D32" w:rsidP="00531838">
      <w:pPr>
        <w:pStyle w:val="a"/>
        <w:numPr>
          <w:ilvl w:val="0"/>
          <w:numId w:val="0"/>
        </w:numPr>
        <w:spacing w:line="240" w:lineRule="auto"/>
        <w:jc w:val="center"/>
        <w:rPr>
          <w:color w:val="F4B083" w:themeColor="accent2" w:themeTint="99"/>
          <w:sz w:val="24"/>
          <w:szCs w:val="24"/>
        </w:rPr>
      </w:pPr>
    </w:p>
    <w:p w:rsidR="00BF4060" w:rsidRPr="00673DE4" w:rsidRDefault="00BF4060" w:rsidP="00531838">
      <w:pPr>
        <w:pStyle w:val="a"/>
        <w:numPr>
          <w:ilvl w:val="0"/>
          <w:numId w:val="0"/>
        </w:numPr>
        <w:spacing w:line="240" w:lineRule="auto"/>
        <w:jc w:val="center"/>
        <w:rPr>
          <w:color w:val="F4B083" w:themeColor="accent2" w:themeTint="99"/>
          <w:sz w:val="24"/>
          <w:szCs w:val="24"/>
        </w:rPr>
      </w:pPr>
      <w:r w:rsidRPr="00673DE4">
        <w:rPr>
          <w:color w:val="F4B083" w:themeColor="accent2" w:themeTint="99"/>
          <w:sz w:val="24"/>
          <w:szCs w:val="24"/>
        </w:rPr>
        <w:t>Содержание курса для 1</w:t>
      </w:r>
      <w:r w:rsidR="00136EF0" w:rsidRPr="00673DE4">
        <w:rPr>
          <w:color w:val="F4B083" w:themeColor="accent2" w:themeTint="99"/>
          <w:sz w:val="24"/>
          <w:szCs w:val="24"/>
        </w:rPr>
        <w:t>1</w:t>
      </w:r>
      <w:r w:rsidR="006C43E7" w:rsidRPr="00673DE4">
        <w:rPr>
          <w:color w:val="F4B083" w:themeColor="accent2" w:themeTint="99"/>
          <w:sz w:val="24"/>
          <w:szCs w:val="24"/>
        </w:rPr>
        <w:t xml:space="preserve"> </w:t>
      </w:r>
      <w:r w:rsidRPr="00673DE4">
        <w:rPr>
          <w:color w:val="F4B083" w:themeColor="accent2" w:themeTint="99"/>
          <w:sz w:val="24"/>
          <w:szCs w:val="24"/>
        </w:rPr>
        <w:t>класса</w:t>
      </w:r>
    </w:p>
    <w:p w:rsidR="001C5FA6" w:rsidRPr="00673DE4" w:rsidRDefault="001C5FA6" w:rsidP="00531838">
      <w:pPr>
        <w:spacing w:after="0" w:line="240" w:lineRule="auto"/>
        <w:rPr>
          <w:color w:val="F4B083" w:themeColor="accent2" w:themeTint="99"/>
        </w:rPr>
      </w:pPr>
    </w:p>
    <w:p w:rsidR="00BF4060" w:rsidRPr="00673DE4" w:rsidRDefault="00BF4060" w:rsidP="00531838">
      <w:pPr>
        <w:spacing w:after="0" w:line="240" w:lineRule="auto"/>
        <w:ind w:firstLine="425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Человек. Человек в системе общественных отношений</w:t>
      </w:r>
    </w:p>
    <w:p w:rsidR="00BF4060" w:rsidRPr="00673DE4" w:rsidRDefault="001F0099" w:rsidP="00531838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Понятие культуры.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</w:t>
      </w:r>
      <w:r w:rsidR="00BF4060"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Понятие истины, ее критерии. Абсолютная, относительная истина.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 </w:t>
      </w:r>
      <w:r w:rsidR="00BF4060"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Духовная жизнь и духовный мир человека. Общественное и индивидуальное сознание.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Основные направления развития образования. Функции образования как социального института. Общественная значимость и личностный смысл образования. </w:t>
      </w:r>
      <w:r w:rsidR="00BF4060"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Знания, умения и навыки людей в условиях информационного общества.</w:t>
      </w:r>
    </w:p>
    <w:p w:rsidR="00BF4060" w:rsidRPr="00673DE4" w:rsidRDefault="00BF4060" w:rsidP="00531838">
      <w:pPr>
        <w:spacing w:after="0" w:line="240" w:lineRule="auto"/>
        <w:ind w:firstLine="425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Общество как сложная динамическая система</w:t>
      </w:r>
    </w:p>
    <w:p w:rsidR="00BF4060" w:rsidRPr="00673DE4" w:rsidRDefault="001F0099" w:rsidP="00531838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  <w:r w:rsidR="00BF4060"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BF4060" w:rsidRPr="00673DE4" w:rsidRDefault="00BF4060" w:rsidP="00531838">
      <w:pPr>
        <w:spacing w:after="0" w:line="240" w:lineRule="auto"/>
        <w:ind w:firstLine="425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Социальные отношения</w:t>
      </w:r>
    </w:p>
    <w:p w:rsidR="00BF4060" w:rsidRPr="00673DE4" w:rsidRDefault="00BF4060" w:rsidP="00531838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</w:r>
      <w:proofErr w:type="spellStart"/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девиантное</w:t>
      </w:r>
      <w:proofErr w:type="spellEnd"/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). Социальный контроль и самоконтроль. Социальная мобильность, ее формы и каналы в современном обществе.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Этнические общности. Межнациональные отношения, </w:t>
      </w:r>
      <w:proofErr w:type="spellStart"/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этносоциальные</w:t>
      </w:r>
      <w:proofErr w:type="spellEnd"/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конфликты, пути их разрешения. Конституционные принципы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lastRenderedPageBreak/>
        <w:t xml:space="preserve">национальной политики в Российской Федерации. Семья и брак.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Тенденции развития семьи в современном мире.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Проблема неполных семей.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Современная демографическая ситуация в Российской Федерации.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Религиозные объединения и организации в Российской Федерации.</w:t>
      </w:r>
    </w:p>
    <w:p w:rsidR="00BF4060" w:rsidRPr="00673DE4" w:rsidRDefault="00BF4060" w:rsidP="00531838">
      <w:pPr>
        <w:spacing w:after="0" w:line="240" w:lineRule="auto"/>
        <w:ind w:firstLine="425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Политика</w:t>
      </w:r>
    </w:p>
    <w:p w:rsidR="00BF4060" w:rsidRPr="00673DE4" w:rsidRDefault="001F0099" w:rsidP="00531838">
      <w:pPr>
        <w:shd w:val="clear" w:color="auto" w:fill="FFFFFF"/>
        <w:spacing w:after="0" w:line="240" w:lineRule="auto"/>
        <w:ind w:firstLine="425"/>
        <w:jc w:val="both"/>
        <w:textAlignment w:val="baseline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Избирательная система. Типы избирательных систем: мажоритарная, пропорциональная, смешанная. </w:t>
      </w:r>
      <w:r w:rsidR="00BF4060"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Избирательная кампания.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1661C1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="001661C1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Политическая идеология, ее роль в обществе. Основные идейно-политические течения современности. </w:t>
      </w:r>
      <w:r w:rsidR="00BF4060" w:rsidRPr="00673DE4">
        <w:rPr>
          <w:rFonts w:ascii="Times New Roman" w:eastAsia="Times New Roman" w:hAnsi="Times New Roman" w:cs="Times New Roman"/>
          <w:color w:val="F4B083" w:themeColor="accent2" w:themeTint="99"/>
          <w:spacing w:val="2"/>
          <w:sz w:val="24"/>
          <w:szCs w:val="24"/>
        </w:rPr>
        <w:t>Политические гарантии защиты от коррупции: многопартийность, разделение властей, свобода средств массовой информации; право граждан участвовать в управлении делами государства.</w:t>
      </w:r>
    </w:p>
    <w:p w:rsidR="00BF4060" w:rsidRPr="00673DE4" w:rsidRDefault="00BF4060" w:rsidP="00531838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Политические партии, их признаки, функции, классификация, виды. Типы партийных систем. Понятие, признаки, типология общественно-политических движений.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Политическая психология. Политическое поведение.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Роль средств массовой информации в политической жизни общества. Политический процесс. Политическое участие.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Абсентеизм, его причины и опасность.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Особенности политического процесса в России.</w:t>
      </w:r>
    </w:p>
    <w:p w:rsidR="001C5FA6" w:rsidRPr="00673DE4" w:rsidRDefault="001C5FA6" w:rsidP="00531838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</w:p>
    <w:p w:rsidR="00032D8E" w:rsidRPr="00673DE4" w:rsidRDefault="00032D8E" w:rsidP="005318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Экономика</w:t>
      </w:r>
    </w:p>
    <w:p w:rsidR="00032D8E" w:rsidRPr="00673DE4" w:rsidRDefault="00032D8E" w:rsidP="005318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Экономика, экономическая наука. Уровни экономики: микроэкономика, макроэкономика. </w:t>
      </w:r>
      <w:r w:rsidR="001661C1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="001661C1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Равновесная цена. Виды и функции рынков. Рынок совершенной и несовершенной конкуренции.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Политика защиты конкуренции и антимонопольное законодательство. </w:t>
      </w:r>
      <w:r w:rsidR="001661C1"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Основные принципы менеджмента. Основы маркетинга.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Финансовый рынок.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Банковская система.</w:t>
      </w:r>
      <w:r w:rsidRPr="00673DE4">
        <w:rPr>
          <w:rFonts w:ascii="Times New Roman" w:hAnsi="Times New Roman" w:cs="Times New Roman"/>
          <w:i/>
          <w:color w:val="F4B083" w:themeColor="accent2" w:themeTint="99"/>
          <w:sz w:val="24"/>
          <w:szCs w:val="24"/>
        </w:rPr>
        <w:t xml:space="preserve"> Кредитование: его роль в современной экономике домохозяйств, фирм и государств. Плюсы и минусы (риски) кредитования граждан. Потребительское кредитование. Ипотечный кредит.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Центральный банк Российской Федерации, его задачи, функции и роль в банковской системе России. </w:t>
      </w: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Электронные деньги. </w:t>
      </w:r>
      <w:r w:rsidR="001661C1" w:rsidRPr="00673DE4">
        <w:rPr>
          <w:rFonts w:ascii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Экономическая деятельность и ее измерители. ВВП и ВНП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–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основные макроэкономические показатели.</w:t>
      </w: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Экономические издержки коррупции. Влияние коррупции на экономическую систему государства. Экономические предпосылки коррупционных явлений.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Экономический рост.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Экономические циклы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>.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 xml:space="preserve"> </w:t>
      </w: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 </w:t>
      </w:r>
      <w:r w:rsidRPr="00673DE4"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  <w:t>Тенденции экономического развития России.</w:t>
      </w:r>
    </w:p>
    <w:p w:rsidR="001C5FA6" w:rsidRPr="00673DE4" w:rsidRDefault="0011036D" w:rsidP="005318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F4B083" w:themeColor="accent2" w:themeTint="99"/>
          <w:sz w:val="24"/>
          <w:szCs w:val="24"/>
        </w:rPr>
      </w:pPr>
      <w:r w:rsidRPr="00673DE4">
        <w:rPr>
          <w:rFonts w:ascii="Times New Roman" w:eastAsia="Times New Roman" w:hAnsi="Times New Roman" w:cs="Times New Roman"/>
          <w:color w:val="F4B083" w:themeColor="accent2" w:themeTint="99"/>
          <w:sz w:val="24"/>
          <w:szCs w:val="24"/>
        </w:rPr>
        <w:t xml:space="preserve"> </w:t>
      </w: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B94D32" w:rsidRPr="00673DE4" w:rsidRDefault="00B94D32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B94D32" w:rsidRPr="00673DE4" w:rsidRDefault="00B94D32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EA54BF" w:rsidRPr="00673DE4" w:rsidRDefault="00EA54BF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Календа</w:t>
      </w:r>
      <w:r w:rsidR="00032D8E"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рно-тематическое планирование (1</w:t>
      </w:r>
      <w:r w:rsidR="001F0F9B"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>1</w:t>
      </w:r>
      <w:r w:rsidRPr="00673DE4">
        <w:rPr>
          <w:rFonts w:ascii="Times New Roman" w:hAnsi="Times New Roman" w:cs="Times New Roman"/>
          <w:color w:val="F4B083" w:themeColor="accent2" w:themeTint="99"/>
          <w:sz w:val="24"/>
          <w:szCs w:val="24"/>
        </w:rPr>
        <w:t xml:space="preserve"> класс)</w:t>
      </w:r>
    </w:p>
    <w:p w:rsidR="00EA54BF" w:rsidRPr="00673DE4" w:rsidRDefault="00EA54BF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color w:val="F4B083" w:themeColor="accent2" w:themeTint="99"/>
          <w:sz w:val="24"/>
          <w:szCs w:val="24"/>
        </w:rPr>
      </w:pPr>
    </w:p>
    <w:tbl>
      <w:tblPr>
        <w:tblW w:w="5159" w:type="pct"/>
        <w:tblInd w:w="-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5087"/>
        <w:gridCol w:w="1240"/>
        <w:gridCol w:w="1230"/>
        <w:gridCol w:w="1520"/>
      </w:tblGrid>
      <w:tr w:rsidR="00673DE4" w:rsidRPr="00673DE4" w:rsidTr="00127F2D">
        <w:trPr>
          <w:trHeight w:val="41"/>
        </w:trPr>
        <w:tc>
          <w:tcPr>
            <w:tcW w:w="293" w:type="pct"/>
            <w:vMerge w:val="restart"/>
          </w:tcPr>
          <w:p w:rsidR="00127F2D" w:rsidRPr="00673DE4" w:rsidRDefault="00127F2D" w:rsidP="00531838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>№</w:t>
            </w:r>
          </w:p>
        </w:tc>
        <w:tc>
          <w:tcPr>
            <w:tcW w:w="2638" w:type="pct"/>
            <w:vMerge w:val="restart"/>
            <w:shd w:val="clear" w:color="auto" w:fill="auto"/>
          </w:tcPr>
          <w:p w:rsidR="00127F2D" w:rsidRPr="00673DE4" w:rsidRDefault="00127F2D" w:rsidP="00531838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>Тема урока</w:t>
            </w:r>
          </w:p>
          <w:p w:rsidR="00127F2D" w:rsidRPr="00673DE4" w:rsidRDefault="00127F2D" w:rsidP="00531838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</w:t>
            </w:r>
          </w:p>
        </w:tc>
        <w:tc>
          <w:tcPr>
            <w:tcW w:w="1281" w:type="pct"/>
            <w:gridSpan w:val="2"/>
            <w:shd w:val="clear" w:color="auto" w:fill="auto"/>
          </w:tcPr>
          <w:p w:rsidR="00127F2D" w:rsidRPr="00673DE4" w:rsidRDefault="00127F2D" w:rsidP="00531838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bCs/>
                <w:color w:val="F4B083" w:themeColor="accent2" w:themeTint="99"/>
                <w:sz w:val="24"/>
                <w:szCs w:val="24"/>
                <w:lang w:val="tt-RU"/>
              </w:rPr>
              <w:t>Дата проведения</w:t>
            </w:r>
          </w:p>
        </w:tc>
        <w:tc>
          <w:tcPr>
            <w:tcW w:w="788" w:type="pct"/>
            <w:vMerge w:val="restart"/>
          </w:tcPr>
          <w:p w:rsidR="00127F2D" w:rsidRPr="00673DE4" w:rsidRDefault="00127F2D" w:rsidP="00531838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bCs/>
                <w:color w:val="F4B083" w:themeColor="accent2" w:themeTint="99"/>
                <w:sz w:val="24"/>
                <w:szCs w:val="24"/>
                <w:lang w:val="tt-RU"/>
              </w:rPr>
              <w:t>Примечание</w:t>
            </w:r>
          </w:p>
        </w:tc>
      </w:tr>
      <w:tr w:rsidR="00673DE4" w:rsidRPr="00673DE4" w:rsidTr="00127F2D">
        <w:trPr>
          <w:trHeight w:val="232"/>
        </w:trPr>
        <w:tc>
          <w:tcPr>
            <w:tcW w:w="293" w:type="pct"/>
            <w:vMerge/>
          </w:tcPr>
          <w:p w:rsidR="00127F2D" w:rsidRPr="00673DE4" w:rsidRDefault="00127F2D" w:rsidP="00531838">
            <w:pPr>
              <w:pStyle w:val="aa"/>
              <w:ind w:left="0"/>
              <w:jc w:val="both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2638" w:type="pct"/>
            <w:vMerge/>
            <w:shd w:val="clear" w:color="auto" w:fill="auto"/>
          </w:tcPr>
          <w:p w:rsidR="00127F2D" w:rsidRPr="00673DE4" w:rsidRDefault="00127F2D" w:rsidP="00531838">
            <w:pPr>
              <w:pStyle w:val="aa"/>
              <w:ind w:left="0"/>
              <w:jc w:val="both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531838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color w:val="F4B083" w:themeColor="accent2" w:themeTint="99"/>
                <w:sz w:val="24"/>
                <w:szCs w:val="24"/>
              </w:rPr>
              <w:t>По плану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127F2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color w:val="F4B083" w:themeColor="accent2" w:themeTint="99"/>
                <w:sz w:val="24"/>
                <w:szCs w:val="24"/>
              </w:rPr>
              <w:t>Фактически</w:t>
            </w:r>
          </w:p>
        </w:tc>
        <w:tc>
          <w:tcPr>
            <w:tcW w:w="788" w:type="pct"/>
            <w:vMerge/>
          </w:tcPr>
          <w:p w:rsidR="00127F2D" w:rsidRPr="00673DE4" w:rsidRDefault="00127F2D" w:rsidP="00127F2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Понятие культуры. Формы и виды культуры: народная, массовая, элитарная; молодежная субкультура, контркультура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02.09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Многообразие и диалог культур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06.09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Мораль. Нравственная культура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09.09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329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Искусство, его основные функции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13.09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5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Религия. Мировые религии. Роль религии в жизни общества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16.09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118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Социализация индивида, агенты (институты) социализации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20.09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7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Мышление, формы и методы мышления. Мышление и деятельность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23.09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8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Мотивация деятельности, потребности и интересы. Свобода и необходимость в человеческой деятельности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pStyle w:val="aa"/>
              <w:tabs>
                <w:tab w:val="left" w:pos="4220"/>
              </w:tabs>
              <w:ind w:left="0"/>
              <w:jc w:val="both"/>
              <w:rPr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color w:val="F4B083" w:themeColor="accent2" w:themeTint="99"/>
                <w:sz w:val="24"/>
                <w:szCs w:val="24"/>
              </w:rPr>
              <w:t>9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pStyle w:val="aa"/>
              <w:tabs>
                <w:tab w:val="left" w:pos="4220"/>
              </w:tabs>
              <w:ind w:left="0"/>
              <w:jc w:val="both"/>
              <w:rPr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color w:val="F4B083" w:themeColor="accent2" w:themeTint="99"/>
                <w:sz w:val="24"/>
                <w:szCs w:val="24"/>
              </w:rPr>
              <w:t>Познание мира. Формы познания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30.09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10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Понятие истины, ее критерии. Абсолютная, относительная истина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7E24C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04.10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11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  <w:highlight w:val="yellow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Особенности научного познания.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Уровни научного познания. Способы и методы научного познания. Особенности социального познания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7E24C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07.10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12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Духовная жизнь и духовный мир человека. Общественное и индивидуальное сознание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7E24C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13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Мировоззрение,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его типы.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Самосознание индивида и социальное поведение. Социальные ценности.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Мотивы и предпочтения.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Свобода и ответственность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7E24C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14.10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14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Мировоззрение,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его типы.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Самосознание индивида и социальное поведение. Социальные ценности.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Мотивы и предпочтения.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Свобода и ответственность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7E24C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15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BE69BD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Основные направления развития образования. Функции образования как социального института.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7E24C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 xml:space="preserve">21.10 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BE69BD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5B5E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16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5B5E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Общественная значимость и личностный смысл образования.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Знания, умения и навыки людей в условиях информационного общества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5B5ED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 xml:space="preserve">25.10 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5B5EDA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5B5EDA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5B5EDA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17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5B5EDA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Повторение главы «Человек. Человек в системе общественных отношений»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5B5ED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 xml:space="preserve">28.10 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5B5EDA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5B5EDA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5B5E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5B5EDA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  <w:t>Общество как сложная динамическая система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5B5ED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5B5EDA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5B5EDA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lastRenderedPageBreak/>
              <w:t>18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Эволюция и революция как формы социального изменения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08.11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19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Основные направления общественного развития: общественный прогресс, общественный регресс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11.11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20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Основные направления общественного развития: общественный прогресс, общественный регресс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15.11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21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Формы социального прогресса: реформа, революция.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18.11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22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Процессы глобализации. Основные направления глобализации.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23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Последствия глобализации. Общество и человек перед лицом угроз и вызовов XXI века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25.11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24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Последствия глобализации. Общество и человек перед лицом угроз и вызовов XXI века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25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Повторение главы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02.12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  <w:t>Социальные отношения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26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Социальная структура общества и социальные отношения. Социальная стратификация, неравенство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06.12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27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Социальные группы, их типы. Молодежь как социальная группа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09.12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28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Социальный конфликт. Виды социальных конфликтов, их причины. Способы разрешения конфликтов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29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Социальный конфликт. Виды социальных конфликтов, их причины. Способы разрешения конфликтов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16.12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30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Социальные нормы, виды социальных норм. </w:t>
            </w:r>
            <w:r w:rsidR="008552A8"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Тест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31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Отклоняющееся поведение (</w:t>
            </w:r>
            <w:proofErr w:type="spellStart"/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девиантное</w:t>
            </w:r>
            <w:proofErr w:type="spellEnd"/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). Социальный контроль и самоконтроль.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23.12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32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Социальная мобильность, ее формы и каналы в современном обществе.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33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Этнические общности. Межнациональные отношения, </w:t>
            </w:r>
            <w:proofErr w:type="spellStart"/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этносоциальные</w:t>
            </w:r>
            <w:proofErr w:type="spellEnd"/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конфликты, пути их разрешения. 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13.01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151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34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Конституционные принципы национальной политики в Российской Федерации.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35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Семья и брак.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Тенденции развития семьи в современном мире.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Проблема неполных семей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20.01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36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Семья и брак.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Тенденции развития семьи в современном мире.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Проблема неполных семей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24.01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37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Современная демографическая ситуация в Российской Федерации.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27.01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38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Религиозные объединения и организации в Российской Федерации.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31.01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39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Повторение главы 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03.02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  <w:t>Политика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lastRenderedPageBreak/>
              <w:t>40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Избирательная система. Типы избирательных систем: мажоритарная, пропорциональная, смешанная.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Избирательная кампания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07.02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41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Избирательная система. Типы избирательных систем: мажоритарная, пропорциональная, смешанная.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Избирательная кампания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10.02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42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Политическая идеология, ее роль в обществе. Основные идейно-политические течения современности. 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4B083" w:themeColor="accent2" w:themeTint="99"/>
                <w:spacing w:val="2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pacing w:val="2"/>
                <w:sz w:val="24"/>
                <w:szCs w:val="24"/>
              </w:rPr>
              <w:t>43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pacing w:val="2"/>
                <w:sz w:val="24"/>
                <w:szCs w:val="24"/>
              </w:rPr>
              <w:t>Политические гарантии защиты от коррупции: многопартийность, разделение властей, свобода средств массовой информации; право граждан участвовать в управлении делами государства.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17.02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44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Политические партии, их признаки, функции, классификация, виды. Типы партийных систем.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45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Понятие, признаки, типология общественно-политических движений. 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24.02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46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Политическая психология. Политическое поведение.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47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Роль средств массовой информации в политической жизни общества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03.03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48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Роль средств массовой информации в политической жизни общества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07.03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49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Политический процесс. Политическое участие.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10.03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50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52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Абсентеизм, его причины и опасность.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Особенности политического процесса в России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156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b/>
                <w:color w:val="F4B083" w:themeColor="accent2" w:themeTint="99"/>
                <w:sz w:val="24"/>
                <w:szCs w:val="24"/>
              </w:rPr>
              <w:t>Экономика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51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Экономика, экономическая наука. Уровни экономики: микроэкономика, макроэкономика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52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Виды и функции рынков. Рынок совершенной и несовершенной конкуренции.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Политика защиты конкуренции и антимонопольное законодательство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53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Акции, облигации и другие ценные бумаги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24.03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54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Акции, облигации и другие ценные бумаги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04.04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55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Предприятие. Экономические и бухгалтерские издержки и прибыль. Постоянные и переменные затраты (издержки). Основные источники финансирования бизнеса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 xml:space="preserve">07.04 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56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Основные принципы менеджмента. Основы маркетинга.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Финансовый рынок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57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Банковская система.</w:t>
            </w:r>
            <w:r w:rsidRPr="00673DE4">
              <w:rPr>
                <w:rFonts w:ascii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 xml:space="preserve"> 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Центральный банк Российской Федерации, его задачи, функции и роль в банковской системе России. </w:t>
            </w: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>Электронные деньги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14.04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ind w:firstLine="34"/>
              <w:rPr>
                <w:rFonts w:ascii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58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  <w:highlight w:val="yellow"/>
              </w:rPr>
            </w:pPr>
            <w:r w:rsidRPr="00673DE4">
              <w:rPr>
                <w:rFonts w:ascii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 xml:space="preserve">Кредитование: его роль в современной экономике домохозяйств, фирм и государств. </w:t>
            </w:r>
            <w:r w:rsidRPr="00673DE4">
              <w:rPr>
                <w:rFonts w:ascii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lastRenderedPageBreak/>
              <w:t>Плюсы и минусы (риски) кредитования граждан. Потребительское кредитование. Ипотечный кредит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lastRenderedPageBreak/>
              <w:t xml:space="preserve">18.04 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lastRenderedPageBreak/>
              <w:t>59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Экономическая деятельность и ее измерители. ВВП и ВНП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 xml:space="preserve"> – </w:t>
            </w: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основные макроэкономические показатели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 xml:space="preserve">21.04 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60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Экономические издержки коррупции. Влияние коррупции на экономическую систему государства. Экономические предпосылки коррупционных явлений.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 xml:space="preserve"> 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>61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pStyle w:val="2"/>
              <w:spacing w:after="0" w:line="240" w:lineRule="auto"/>
              <w:ind w:left="0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Экономический рост. </w:t>
            </w: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Экономические циклы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 xml:space="preserve">28.04 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pStyle w:val="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62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Мировая экономика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02.05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63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Международная специализация, международное разделение труда, международная торговля, экономическая интеграция, мировой рынок.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05.05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65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Государственная политика в области международной торговли.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12.05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66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Глобальные экономические проблемы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67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pStyle w:val="2"/>
              <w:spacing w:after="0" w:line="240" w:lineRule="auto"/>
              <w:ind w:left="0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Тенденции экономического развития России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19.05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color w:val="F4B083" w:themeColor="accent2" w:themeTint="99"/>
                <w:sz w:val="24"/>
                <w:szCs w:val="24"/>
              </w:rPr>
              <w:t>68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pStyle w:val="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Повторение главы «Экономика»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pStyle w:val="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69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>Итоговая контрольная работа</w:t>
            </w:r>
            <w:r w:rsidR="00961166"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 xml:space="preserve"> (тест)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26.05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  <w:tr w:rsidR="00673DE4" w:rsidRPr="00673DE4" w:rsidTr="00127F2D">
        <w:trPr>
          <w:trHeight w:val="70"/>
        </w:trPr>
        <w:tc>
          <w:tcPr>
            <w:tcW w:w="293" w:type="pct"/>
          </w:tcPr>
          <w:p w:rsidR="00127F2D" w:rsidRPr="00673DE4" w:rsidRDefault="00127F2D" w:rsidP="00F52322">
            <w:pPr>
              <w:pStyle w:val="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eastAsia="Times New Roman" w:hAnsi="Times New Roman" w:cs="Times New Roman"/>
                <w:i/>
                <w:color w:val="F4B083" w:themeColor="accent2" w:themeTint="99"/>
                <w:sz w:val="24"/>
                <w:szCs w:val="24"/>
              </w:rPr>
              <w:t>70</w:t>
            </w:r>
          </w:p>
        </w:tc>
        <w:tc>
          <w:tcPr>
            <w:tcW w:w="2638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</w:rPr>
              <w:t>Работа над ошибками</w:t>
            </w:r>
          </w:p>
        </w:tc>
        <w:tc>
          <w:tcPr>
            <w:tcW w:w="643" w:type="pct"/>
            <w:shd w:val="clear" w:color="auto" w:fill="auto"/>
          </w:tcPr>
          <w:p w:rsidR="00127F2D" w:rsidRPr="00673DE4" w:rsidRDefault="00127F2D" w:rsidP="00F523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</w:pPr>
            <w:r w:rsidRPr="00673DE4">
              <w:rPr>
                <w:rFonts w:ascii="Times New Roman" w:hAnsi="Times New Roman" w:cs="Times New Roman"/>
                <w:color w:val="F4B083" w:themeColor="accent2" w:themeTint="99"/>
                <w:sz w:val="24"/>
                <w:szCs w:val="24"/>
                <w:lang w:val="tt-RU"/>
              </w:rPr>
              <w:t>30.05</w:t>
            </w:r>
          </w:p>
        </w:tc>
        <w:tc>
          <w:tcPr>
            <w:tcW w:w="638" w:type="pct"/>
            <w:shd w:val="clear" w:color="auto" w:fill="auto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  <w:tc>
          <w:tcPr>
            <w:tcW w:w="788" w:type="pct"/>
          </w:tcPr>
          <w:p w:rsidR="00127F2D" w:rsidRPr="00673DE4" w:rsidRDefault="00127F2D" w:rsidP="00F52322">
            <w:pPr>
              <w:pStyle w:val="aa"/>
              <w:ind w:left="0"/>
              <w:jc w:val="center"/>
              <w:rPr>
                <w:color w:val="F4B083" w:themeColor="accent2" w:themeTint="99"/>
                <w:sz w:val="24"/>
                <w:szCs w:val="24"/>
              </w:rPr>
            </w:pPr>
          </w:p>
        </w:tc>
      </w:tr>
    </w:tbl>
    <w:p w:rsidR="002E3643" w:rsidRPr="00673DE4" w:rsidRDefault="002E3643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2E3643" w:rsidRPr="00673DE4" w:rsidRDefault="002E3643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2E3643" w:rsidRPr="00673DE4" w:rsidRDefault="002E3643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E744DA" w:rsidRPr="00673DE4" w:rsidRDefault="00E744DA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984635" w:rsidRPr="00673DE4" w:rsidRDefault="00984635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:rsidR="001E2330" w:rsidRPr="001E2330" w:rsidRDefault="006A4687" w:rsidP="00531838">
      <w:pPr>
        <w:pStyle w:val="Bodytext8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sectPr w:rsidR="001E2330" w:rsidRPr="001E2330" w:rsidSect="00970E77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4ED" w:rsidRDefault="007934ED" w:rsidP="00385BA9">
      <w:pPr>
        <w:spacing w:after="0" w:line="240" w:lineRule="auto"/>
      </w:pPr>
      <w:r>
        <w:separator/>
      </w:r>
    </w:p>
  </w:endnote>
  <w:endnote w:type="continuationSeparator" w:id="0">
    <w:p w:rsidR="007934ED" w:rsidRDefault="007934ED" w:rsidP="00385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4727167"/>
      <w:docPartObj>
        <w:docPartGallery w:val="Page Numbers (Bottom of Page)"/>
        <w:docPartUnique/>
      </w:docPartObj>
    </w:sdtPr>
    <w:sdtEndPr/>
    <w:sdtContent>
      <w:p w:rsidR="00673DE4" w:rsidRDefault="00673DE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6FAB">
          <w:rPr>
            <w:noProof/>
          </w:rPr>
          <w:t>14</w:t>
        </w:r>
        <w:r>
          <w:fldChar w:fldCharType="end"/>
        </w:r>
      </w:p>
    </w:sdtContent>
  </w:sdt>
  <w:p w:rsidR="00673DE4" w:rsidRDefault="00673DE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4ED" w:rsidRDefault="007934ED" w:rsidP="00385BA9">
      <w:pPr>
        <w:spacing w:after="0" w:line="240" w:lineRule="auto"/>
      </w:pPr>
      <w:r>
        <w:separator/>
      </w:r>
    </w:p>
  </w:footnote>
  <w:footnote w:type="continuationSeparator" w:id="0">
    <w:p w:rsidR="007934ED" w:rsidRDefault="007934ED" w:rsidP="00385B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B74E1"/>
    <w:multiLevelType w:val="hybridMultilevel"/>
    <w:tmpl w:val="547C969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 w15:restartNumberingAfterBreak="0">
    <w:nsid w:val="5A721707"/>
    <w:multiLevelType w:val="hybridMultilevel"/>
    <w:tmpl w:val="0E8A46D0"/>
    <w:lvl w:ilvl="0" w:tplc="0419000F">
      <w:start w:val="1"/>
      <w:numFmt w:val="decimal"/>
      <w:lvlText w:val="%1."/>
      <w:lvlJc w:val="left"/>
      <w:pPr>
        <w:ind w:left="607" w:hanging="360"/>
      </w:pPr>
    </w:lvl>
    <w:lvl w:ilvl="1" w:tplc="04190019" w:tentative="1">
      <w:start w:val="1"/>
      <w:numFmt w:val="lowerLetter"/>
      <w:lvlText w:val="%2."/>
      <w:lvlJc w:val="left"/>
      <w:pPr>
        <w:ind w:left="1327" w:hanging="360"/>
      </w:pPr>
    </w:lvl>
    <w:lvl w:ilvl="2" w:tplc="0419001B" w:tentative="1">
      <w:start w:val="1"/>
      <w:numFmt w:val="lowerRoman"/>
      <w:lvlText w:val="%3."/>
      <w:lvlJc w:val="right"/>
      <w:pPr>
        <w:ind w:left="2047" w:hanging="180"/>
      </w:pPr>
    </w:lvl>
    <w:lvl w:ilvl="3" w:tplc="0419000F" w:tentative="1">
      <w:start w:val="1"/>
      <w:numFmt w:val="decimal"/>
      <w:lvlText w:val="%4."/>
      <w:lvlJc w:val="left"/>
      <w:pPr>
        <w:ind w:left="2767" w:hanging="360"/>
      </w:pPr>
    </w:lvl>
    <w:lvl w:ilvl="4" w:tplc="04190019" w:tentative="1">
      <w:start w:val="1"/>
      <w:numFmt w:val="lowerLetter"/>
      <w:lvlText w:val="%5."/>
      <w:lvlJc w:val="left"/>
      <w:pPr>
        <w:ind w:left="3487" w:hanging="360"/>
      </w:pPr>
    </w:lvl>
    <w:lvl w:ilvl="5" w:tplc="0419001B" w:tentative="1">
      <w:start w:val="1"/>
      <w:numFmt w:val="lowerRoman"/>
      <w:lvlText w:val="%6."/>
      <w:lvlJc w:val="right"/>
      <w:pPr>
        <w:ind w:left="4207" w:hanging="180"/>
      </w:pPr>
    </w:lvl>
    <w:lvl w:ilvl="6" w:tplc="0419000F" w:tentative="1">
      <w:start w:val="1"/>
      <w:numFmt w:val="decimal"/>
      <w:lvlText w:val="%7."/>
      <w:lvlJc w:val="left"/>
      <w:pPr>
        <w:ind w:left="4927" w:hanging="360"/>
      </w:pPr>
    </w:lvl>
    <w:lvl w:ilvl="7" w:tplc="04190019" w:tentative="1">
      <w:start w:val="1"/>
      <w:numFmt w:val="lowerLetter"/>
      <w:lvlText w:val="%8."/>
      <w:lvlJc w:val="left"/>
      <w:pPr>
        <w:ind w:left="5647" w:hanging="360"/>
      </w:pPr>
    </w:lvl>
    <w:lvl w:ilvl="8" w:tplc="041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4" w15:restartNumberingAfterBreak="0">
    <w:nsid w:val="61636CB4"/>
    <w:multiLevelType w:val="hybridMultilevel"/>
    <w:tmpl w:val="0E8A46D0"/>
    <w:lvl w:ilvl="0" w:tplc="0419000F">
      <w:start w:val="1"/>
      <w:numFmt w:val="decimal"/>
      <w:lvlText w:val="%1."/>
      <w:lvlJc w:val="left"/>
      <w:pPr>
        <w:ind w:left="607" w:hanging="360"/>
      </w:pPr>
    </w:lvl>
    <w:lvl w:ilvl="1" w:tplc="04190019" w:tentative="1">
      <w:start w:val="1"/>
      <w:numFmt w:val="lowerLetter"/>
      <w:lvlText w:val="%2."/>
      <w:lvlJc w:val="left"/>
      <w:pPr>
        <w:ind w:left="1327" w:hanging="360"/>
      </w:pPr>
    </w:lvl>
    <w:lvl w:ilvl="2" w:tplc="0419001B" w:tentative="1">
      <w:start w:val="1"/>
      <w:numFmt w:val="lowerRoman"/>
      <w:lvlText w:val="%3."/>
      <w:lvlJc w:val="right"/>
      <w:pPr>
        <w:ind w:left="2047" w:hanging="180"/>
      </w:pPr>
    </w:lvl>
    <w:lvl w:ilvl="3" w:tplc="0419000F" w:tentative="1">
      <w:start w:val="1"/>
      <w:numFmt w:val="decimal"/>
      <w:lvlText w:val="%4."/>
      <w:lvlJc w:val="left"/>
      <w:pPr>
        <w:ind w:left="2767" w:hanging="360"/>
      </w:pPr>
    </w:lvl>
    <w:lvl w:ilvl="4" w:tplc="04190019" w:tentative="1">
      <w:start w:val="1"/>
      <w:numFmt w:val="lowerLetter"/>
      <w:lvlText w:val="%5."/>
      <w:lvlJc w:val="left"/>
      <w:pPr>
        <w:ind w:left="3487" w:hanging="360"/>
      </w:pPr>
    </w:lvl>
    <w:lvl w:ilvl="5" w:tplc="0419001B" w:tentative="1">
      <w:start w:val="1"/>
      <w:numFmt w:val="lowerRoman"/>
      <w:lvlText w:val="%6."/>
      <w:lvlJc w:val="right"/>
      <w:pPr>
        <w:ind w:left="4207" w:hanging="180"/>
      </w:pPr>
    </w:lvl>
    <w:lvl w:ilvl="6" w:tplc="0419000F" w:tentative="1">
      <w:start w:val="1"/>
      <w:numFmt w:val="decimal"/>
      <w:lvlText w:val="%7."/>
      <w:lvlJc w:val="left"/>
      <w:pPr>
        <w:ind w:left="4927" w:hanging="360"/>
      </w:pPr>
    </w:lvl>
    <w:lvl w:ilvl="7" w:tplc="04190019" w:tentative="1">
      <w:start w:val="1"/>
      <w:numFmt w:val="lowerLetter"/>
      <w:lvlText w:val="%8."/>
      <w:lvlJc w:val="left"/>
      <w:pPr>
        <w:ind w:left="5647" w:hanging="360"/>
      </w:pPr>
    </w:lvl>
    <w:lvl w:ilvl="8" w:tplc="0419001B" w:tentative="1">
      <w:start w:val="1"/>
      <w:numFmt w:val="lowerRoman"/>
      <w:lvlText w:val="%9."/>
      <w:lvlJc w:val="right"/>
      <w:pPr>
        <w:ind w:left="6367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FD"/>
    <w:rsid w:val="00001FDA"/>
    <w:rsid w:val="00003C5F"/>
    <w:rsid w:val="00026FAB"/>
    <w:rsid w:val="00032D8E"/>
    <w:rsid w:val="000A50EE"/>
    <w:rsid w:val="000B7282"/>
    <w:rsid w:val="0011036D"/>
    <w:rsid w:val="00121FA4"/>
    <w:rsid w:val="00127F2D"/>
    <w:rsid w:val="00136EF0"/>
    <w:rsid w:val="00137662"/>
    <w:rsid w:val="001463CD"/>
    <w:rsid w:val="001661C1"/>
    <w:rsid w:val="001A0DC4"/>
    <w:rsid w:val="001A1406"/>
    <w:rsid w:val="001C4536"/>
    <w:rsid w:val="001C5FA6"/>
    <w:rsid w:val="001D1556"/>
    <w:rsid w:val="001E2330"/>
    <w:rsid w:val="001F0099"/>
    <w:rsid w:val="001F0F9B"/>
    <w:rsid w:val="00247C94"/>
    <w:rsid w:val="002743D1"/>
    <w:rsid w:val="002B7F79"/>
    <w:rsid w:val="002C0B84"/>
    <w:rsid w:val="002E3643"/>
    <w:rsid w:val="002F595D"/>
    <w:rsid w:val="003231D0"/>
    <w:rsid w:val="0034734D"/>
    <w:rsid w:val="00347FE8"/>
    <w:rsid w:val="00367F44"/>
    <w:rsid w:val="00373D61"/>
    <w:rsid w:val="00374B4A"/>
    <w:rsid w:val="00380373"/>
    <w:rsid w:val="00385BA9"/>
    <w:rsid w:val="003C496B"/>
    <w:rsid w:val="003E6C97"/>
    <w:rsid w:val="003F274C"/>
    <w:rsid w:val="004F0B9B"/>
    <w:rsid w:val="004F6729"/>
    <w:rsid w:val="00505D30"/>
    <w:rsid w:val="005240E1"/>
    <w:rsid w:val="00531838"/>
    <w:rsid w:val="005802D4"/>
    <w:rsid w:val="00580FE2"/>
    <w:rsid w:val="005B3E03"/>
    <w:rsid w:val="005B5EDA"/>
    <w:rsid w:val="005C13FD"/>
    <w:rsid w:val="005E589D"/>
    <w:rsid w:val="006010EF"/>
    <w:rsid w:val="00606BB8"/>
    <w:rsid w:val="00625001"/>
    <w:rsid w:val="006512C0"/>
    <w:rsid w:val="00673DE4"/>
    <w:rsid w:val="006A2D44"/>
    <w:rsid w:val="006A4687"/>
    <w:rsid w:val="006B086A"/>
    <w:rsid w:val="006C0DF7"/>
    <w:rsid w:val="006C43E7"/>
    <w:rsid w:val="006C7415"/>
    <w:rsid w:val="00713B02"/>
    <w:rsid w:val="00727680"/>
    <w:rsid w:val="007934ED"/>
    <w:rsid w:val="007A71CF"/>
    <w:rsid w:val="007D7D0A"/>
    <w:rsid w:val="007E24CE"/>
    <w:rsid w:val="00815C06"/>
    <w:rsid w:val="00822873"/>
    <w:rsid w:val="008552A8"/>
    <w:rsid w:val="008E39DE"/>
    <w:rsid w:val="009025C4"/>
    <w:rsid w:val="00961166"/>
    <w:rsid w:val="00970E77"/>
    <w:rsid w:val="00984635"/>
    <w:rsid w:val="00994703"/>
    <w:rsid w:val="009D49C2"/>
    <w:rsid w:val="009E7429"/>
    <w:rsid w:val="00A87FC6"/>
    <w:rsid w:val="00AB5B1D"/>
    <w:rsid w:val="00B32EE6"/>
    <w:rsid w:val="00B349F4"/>
    <w:rsid w:val="00B433E5"/>
    <w:rsid w:val="00B55A28"/>
    <w:rsid w:val="00B60F14"/>
    <w:rsid w:val="00B903FA"/>
    <w:rsid w:val="00B94D32"/>
    <w:rsid w:val="00BE69BD"/>
    <w:rsid w:val="00BF4060"/>
    <w:rsid w:val="00C677AF"/>
    <w:rsid w:val="00C94169"/>
    <w:rsid w:val="00CA7762"/>
    <w:rsid w:val="00CC248B"/>
    <w:rsid w:val="00CF757B"/>
    <w:rsid w:val="00D52344"/>
    <w:rsid w:val="00DC377B"/>
    <w:rsid w:val="00DE442F"/>
    <w:rsid w:val="00E45084"/>
    <w:rsid w:val="00E744DA"/>
    <w:rsid w:val="00E930CC"/>
    <w:rsid w:val="00EA54BF"/>
    <w:rsid w:val="00F52322"/>
    <w:rsid w:val="00FD3E2A"/>
    <w:rsid w:val="00FF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B66A8D-A829-4CB7-A10B-5A8A4245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BF4060"/>
    <w:pPr>
      <w:spacing w:after="200" w:line="276" w:lineRule="auto"/>
    </w:pPr>
    <w:rPr>
      <w:rFonts w:eastAsiaTheme="minorEastAsia"/>
      <w:lang w:eastAsia="ru-RU"/>
    </w:rPr>
  </w:style>
  <w:style w:type="paragraph" w:styleId="3">
    <w:name w:val="heading 3"/>
    <w:basedOn w:val="a0"/>
    <w:next w:val="a0"/>
    <w:link w:val="30"/>
    <w:uiPriority w:val="9"/>
    <w:qFormat/>
    <w:rsid w:val="00BF4060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BF40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BF406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30">
    <w:name w:val="Заголовок 3 Знак"/>
    <w:basedOn w:val="a1"/>
    <w:link w:val="3"/>
    <w:uiPriority w:val="9"/>
    <w:rsid w:val="00BF4060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5"/>
    <w:qFormat/>
    <w:rsid w:val="00BF4060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5">
    <w:name w:val="Перечень Знак"/>
    <w:link w:val="a"/>
    <w:rsid w:val="00BF4060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6">
    <w:name w:val="header"/>
    <w:basedOn w:val="a0"/>
    <w:link w:val="a7"/>
    <w:uiPriority w:val="99"/>
    <w:unhideWhenUsed/>
    <w:rsid w:val="00385B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385BA9"/>
    <w:rPr>
      <w:rFonts w:eastAsiaTheme="minorEastAsia"/>
      <w:lang w:eastAsia="ru-RU"/>
    </w:rPr>
  </w:style>
  <w:style w:type="paragraph" w:styleId="a8">
    <w:name w:val="footer"/>
    <w:basedOn w:val="a0"/>
    <w:link w:val="a9"/>
    <w:uiPriority w:val="99"/>
    <w:unhideWhenUsed/>
    <w:rsid w:val="00385B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385BA9"/>
    <w:rPr>
      <w:rFonts w:eastAsiaTheme="minorEastAsia"/>
      <w:lang w:eastAsia="ru-RU"/>
    </w:rPr>
  </w:style>
  <w:style w:type="paragraph" w:styleId="aa">
    <w:name w:val="List Paragraph"/>
    <w:basedOn w:val="a0"/>
    <w:link w:val="ab"/>
    <w:uiPriority w:val="99"/>
    <w:qFormat/>
    <w:rsid w:val="00EA54B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Абзац списка Знак"/>
    <w:link w:val="aa"/>
    <w:uiPriority w:val="99"/>
    <w:locked/>
    <w:rsid w:val="00EA54B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odytext6">
    <w:name w:val="Body text (6)_"/>
    <w:link w:val="Bodytext60"/>
    <w:rsid w:val="00EA54BF"/>
    <w:rPr>
      <w:sz w:val="27"/>
      <w:szCs w:val="27"/>
      <w:shd w:val="clear" w:color="auto" w:fill="FFFFFF"/>
    </w:rPr>
  </w:style>
  <w:style w:type="character" w:customStyle="1" w:styleId="Bodytext8">
    <w:name w:val="Body text (8)_"/>
    <w:link w:val="Bodytext80"/>
    <w:rsid w:val="00EA54BF"/>
    <w:rPr>
      <w:sz w:val="23"/>
      <w:szCs w:val="23"/>
      <w:shd w:val="clear" w:color="auto" w:fill="FFFFFF"/>
    </w:rPr>
  </w:style>
  <w:style w:type="paragraph" w:customStyle="1" w:styleId="Bodytext60">
    <w:name w:val="Body text (6)"/>
    <w:basedOn w:val="a0"/>
    <w:link w:val="Bodytext6"/>
    <w:rsid w:val="00EA54BF"/>
    <w:pPr>
      <w:shd w:val="clear" w:color="auto" w:fill="FFFFFF"/>
      <w:spacing w:before="660" w:after="0" w:line="326" w:lineRule="exact"/>
      <w:ind w:firstLine="2680"/>
    </w:pPr>
    <w:rPr>
      <w:rFonts w:eastAsiaTheme="minorHAnsi"/>
      <w:sz w:val="27"/>
      <w:szCs w:val="27"/>
      <w:lang w:eastAsia="en-US"/>
    </w:rPr>
  </w:style>
  <w:style w:type="paragraph" w:customStyle="1" w:styleId="Bodytext80">
    <w:name w:val="Body text (8)"/>
    <w:basedOn w:val="a0"/>
    <w:link w:val="Bodytext8"/>
    <w:rsid w:val="00EA54BF"/>
    <w:pPr>
      <w:shd w:val="clear" w:color="auto" w:fill="FFFFFF"/>
      <w:spacing w:before="540" w:after="540" w:line="0" w:lineRule="atLeast"/>
    </w:pPr>
    <w:rPr>
      <w:rFonts w:eastAsiaTheme="minorHAnsi"/>
      <w:sz w:val="23"/>
      <w:szCs w:val="23"/>
      <w:lang w:eastAsia="en-US"/>
    </w:rPr>
  </w:style>
  <w:style w:type="paragraph" w:styleId="31">
    <w:name w:val="Body Text 3"/>
    <w:basedOn w:val="a0"/>
    <w:link w:val="32"/>
    <w:rsid w:val="00032D8E"/>
    <w:pPr>
      <w:spacing w:after="120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2">
    <w:name w:val="Основной текст 3 Знак"/>
    <w:basedOn w:val="a1"/>
    <w:link w:val="31"/>
    <w:rsid w:val="00032D8E"/>
    <w:rPr>
      <w:rFonts w:ascii="Calibri" w:eastAsia="Calibri" w:hAnsi="Calibri" w:cs="Times New Roman"/>
      <w:sz w:val="16"/>
      <w:szCs w:val="16"/>
    </w:rPr>
  </w:style>
  <w:style w:type="paragraph" w:styleId="2">
    <w:name w:val="Body Text Indent 2"/>
    <w:basedOn w:val="a0"/>
    <w:link w:val="20"/>
    <w:uiPriority w:val="99"/>
    <w:unhideWhenUsed/>
    <w:rsid w:val="00032D8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uiPriority w:val="99"/>
    <w:rsid w:val="00032D8E"/>
    <w:rPr>
      <w:rFonts w:eastAsiaTheme="minorEastAsia"/>
      <w:lang w:eastAsia="ru-RU"/>
    </w:rPr>
  </w:style>
  <w:style w:type="paragraph" w:styleId="ac">
    <w:name w:val="Balloon Text"/>
    <w:basedOn w:val="a0"/>
    <w:link w:val="ad"/>
    <w:uiPriority w:val="99"/>
    <w:semiHidden/>
    <w:unhideWhenUsed/>
    <w:rsid w:val="00606B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1"/>
    <w:link w:val="ac"/>
    <w:uiPriority w:val="99"/>
    <w:semiHidden/>
    <w:rsid w:val="00606BB8"/>
    <w:rPr>
      <w:rFonts w:ascii="Segoe UI" w:eastAsiaTheme="minorEastAsia" w:hAnsi="Segoe UI" w:cs="Segoe UI"/>
      <w:sz w:val="18"/>
      <w:szCs w:val="18"/>
      <w:lang w:eastAsia="ru-RU"/>
    </w:rPr>
  </w:style>
  <w:style w:type="paragraph" w:styleId="ae">
    <w:name w:val="Normal (Web)"/>
    <w:basedOn w:val="a0"/>
    <w:uiPriority w:val="99"/>
    <w:semiHidden/>
    <w:unhideWhenUsed/>
    <w:rsid w:val="00373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8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B5E81-28CE-4BFD-B8B1-8D1ED83FF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14</Pages>
  <Words>4427</Words>
  <Characters>25238</Characters>
  <Application>Microsoft Office Word</Application>
  <DocSecurity>0</DocSecurity>
  <Lines>210</Lines>
  <Paragraphs>59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 Ваккасовна</dc:creator>
  <cp:keywords/>
  <dc:description/>
  <cp:lastModifiedBy>ДИРЕКТОР</cp:lastModifiedBy>
  <cp:revision>68</cp:revision>
  <cp:lastPrinted>2022-01-25T09:08:00Z</cp:lastPrinted>
  <dcterms:created xsi:type="dcterms:W3CDTF">2020-09-10T07:21:00Z</dcterms:created>
  <dcterms:modified xsi:type="dcterms:W3CDTF">2022-01-25T13:39:00Z</dcterms:modified>
</cp:coreProperties>
</file>